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b/>
          <w:bCs/>
        </w:rPr>
        <w:t>隐私政策简介</w:t>
      </w:r>
    </w:p>
    <w:p>
      <w:pPr>
        <w:rPr>
          <w:rFonts w:hint="eastAsia"/>
          <w:lang w:val="en-US" w:eastAsia="zh-CN"/>
        </w:rPr>
      </w:pPr>
    </w:p>
    <w:p>
      <w:pPr>
        <w:rPr>
          <w:rFonts w:hint="eastAsia"/>
        </w:rPr>
      </w:pPr>
      <w:r>
        <w:rPr>
          <w:rFonts w:hint="eastAsia"/>
          <w:lang w:val="en-US" w:eastAsia="zh-CN"/>
        </w:rPr>
        <w:t xml:space="preserve">Kotsayn Joint Publishing Co., Ltd. </w:t>
      </w:r>
      <w:r>
        <w:rPr>
          <w:rFonts w:hint="eastAsia"/>
        </w:rPr>
        <w:t>(以下简称"我们”、“我们的")致力于保护和尊重您的隐私。</w:t>
      </w:r>
    </w:p>
    <w:p>
      <w:pPr>
        <w:rPr>
          <w:rFonts w:hint="eastAsia"/>
        </w:rPr>
      </w:pPr>
    </w:p>
    <w:p>
      <w:pPr>
        <w:ind w:firstLine="420" w:firstLineChars="200"/>
        <w:rPr>
          <w:rFonts w:hint="eastAsia"/>
        </w:rPr>
      </w:pPr>
      <w:r>
        <w:rPr>
          <w:rFonts w:hint="eastAsia"/>
        </w:rPr>
        <w:t>我们致力于根据英国《通用数据保护条例》(“英国GDPR”)和欧盟《通用数据保护条例》(欧欧盟法规2016/679)(“欧盟GDPR")(在此统称为“GDPR”)中规定的数据保护原则保护我们处理的个人数据;2012年修订的香港《个人资料(私隐)条例》(第486章)(“PDPO");《中华人民共和国个人信息保护法》(“PIPL”);《中华人民共和国数据安全法》("DSL”);《巴西一般数据保护法》(“LGPD”);《2018年数据保护法》(“DPA 2018");以及经修订的《2003年隐私和电子通信条例》(“PECR")。我们已将我们的数据保护合规计划与GDPR 的核心要求保持一致，因为这被视为数据保护法规的全球"黄金标准”。</w:t>
      </w:r>
    </w:p>
    <w:p>
      <w:pPr>
        <w:ind w:firstLine="420" w:firstLineChars="200"/>
        <w:rPr>
          <w:rFonts w:hint="eastAsia"/>
        </w:rPr>
      </w:pPr>
      <w:r>
        <w:rPr>
          <w:rFonts w:hint="eastAsia"/>
        </w:rPr>
        <w:t>本隐私声明解释了我们如何处理在我们定制平台上处理的个人信息，以及当您访问我们的网站、通过电子邮件、电话或通过我们的社交渠道之一与我们联系或通过其他通信方式与我们联系时我们收集的信息。它还解释了当您访问我们的网站时我们自动收集的信息以及当您使用我们门的服务时我们收集的信息。</w:t>
      </w:r>
    </w:p>
    <w:p>
      <w:pPr>
        <w:ind w:firstLine="420" w:firstLineChars="200"/>
        <w:rPr>
          <w:rFonts w:hint="eastAsia"/>
        </w:rPr>
      </w:pPr>
      <w:r>
        <w:rPr>
          <w:rFonts w:hint="eastAsia"/>
        </w:rPr>
        <w:t>我们非常重视确保我们持有的数据的质量、机密性、完整性和可用性，并在处理个人数据时履</w:t>
      </w:r>
      <w:bookmarkStart w:id="0" w:name="_GoBack"/>
      <w:bookmarkEnd w:id="0"/>
      <w:r>
        <w:rPr>
          <w:rFonts w:hint="eastAsia"/>
        </w:rPr>
        <w:t>行我们的数据保护义务。我们致力于保护您的个人数据的安全。我们使用各种技术和组织措施来帮助保护您的个人数据免遭未经授权的访问、使用或泄露。</w:t>
      </w:r>
    </w:p>
    <w:p>
      <w:r>
        <w:rPr>
          <w:rFonts w:hint="eastAsia"/>
        </w:rPr>
        <w:t>我们会根据适用法律法规、我们的处理实践以及我们提供的产品和服务的变化不时更新本通知当发生更改时，请定期查看本通知以检查更新。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F1553"/>
    <w:rsid w:val="67EF1553"/>
    <w:rsid w:val="B33FE8F3"/>
    <w:rsid w:val="FFBFF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2024-06-27T01:59:00Z</dcterms:created>
  <dc:creator>Axs</dc:creator>
  <cp:lastModifiedBy>Axs</cp:lastModifiedBy>
  <dcterms:modified xsi:type="dcterms:W3CDTF">2025-12-14T17:44:09Z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1BE67222BF1A615D9FE67B669870E2E6_41</vt:lpwstr>
  </property>
</Properties>
</file>